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3B1428">
        <w:rPr>
          <w:b w:val="0"/>
          <w:sz w:val="28"/>
          <w:szCs w:val="28"/>
        </w:rPr>
        <w:t>седельного тягача</w:t>
      </w:r>
      <w:r w:rsidRPr="00231F06">
        <w:rPr>
          <w:b w:val="0"/>
          <w:sz w:val="28"/>
          <w:szCs w:val="28"/>
        </w:rPr>
        <w:t xml:space="preserve"> </w:t>
      </w:r>
      <w:r w:rsidRPr="00231F06">
        <w:rPr>
          <w:b w:val="0"/>
          <w:color w:val="000000"/>
          <w:sz w:val="28"/>
          <w:szCs w:val="28"/>
        </w:rPr>
        <w:t xml:space="preserve">на шасси </w:t>
      </w:r>
      <w:proofErr w:type="spellStart"/>
      <w:r w:rsidRPr="00231F06">
        <w:rPr>
          <w:b w:val="0"/>
          <w:color w:val="000000"/>
          <w:sz w:val="28"/>
          <w:szCs w:val="28"/>
        </w:rPr>
        <w:t>Камаз</w:t>
      </w:r>
      <w:proofErr w:type="spellEnd"/>
      <w:r w:rsidRPr="00231F06">
        <w:rPr>
          <w:b w:val="0"/>
          <w:color w:val="000000"/>
          <w:sz w:val="28"/>
          <w:szCs w:val="28"/>
        </w:rPr>
        <w:t xml:space="preserve"> 43118-46</w:t>
      </w:r>
    </w:p>
    <w:p w:rsidR="00A84155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шасси                                              КамАЗ 43118-46</w:t>
      </w:r>
    </w:p>
    <w:p w:rsidR="00AB765C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6х6</w:t>
      </w:r>
    </w:p>
    <w:p w:rsidR="003B1428" w:rsidRDefault="003B1428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Допустимая нагрузка на ССУ, кг              12300</w:t>
      </w:r>
    </w:p>
    <w:p w:rsidR="003B1428" w:rsidRPr="003B1428" w:rsidRDefault="003B1428" w:rsidP="001634C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425/85 </w:t>
      </w:r>
      <w:r>
        <w:rPr>
          <w:rFonts w:ascii="Times New Roman" w:hAnsi="Times New Roman" w:cs="Times New Roman"/>
          <w:sz w:val="28"/>
          <w:szCs w:val="28"/>
          <w:lang w:val="en-US"/>
        </w:rPr>
        <w:t>R21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1634CA">
      <w:pPr>
        <w:tabs>
          <w:tab w:val="left" w:pos="2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3B1428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p w:rsidR="00AB765C" w:rsidRDefault="003B142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Кабина </w:t>
      </w:r>
    </w:p>
    <w:p w:rsidR="00906901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</w:t>
      </w:r>
      <w:r w:rsidR="00AB7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двигателем, </w:t>
      </w:r>
    </w:p>
    <w:p w:rsidR="00906901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="00AB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Default="00906901" w:rsidP="00906901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                                               со спальным местом</w:t>
      </w:r>
      <w:r w:rsidR="00AB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ДОПОГ</w:t>
      </w:r>
    </w:p>
    <w:p w:rsidR="001634CA" w:rsidRDefault="001634CA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выключатель массы «Надежный ко</w:t>
      </w:r>
      <w:r w:rsidR="00906901">
        <w:rPr>
          <w:rFonts w:ascii="Times New Roman" w:hAnsi="Times New Roman" w:cs="Times New Roman"/>
          <w:sz w:val="28"/>
          <w:szCs w:val="28"/>
        </w:rPr>
        <w:t xml:space="preserve">нтроль15», АБС, УОС, </w:t>
      </w:r>
      <w:proofErr w:type="spellStart"/>
      <w:r w:rsidR="00906901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="00906901">
        <w:rPr>
          <w:rFonts w:ascii="Times New Roman" w:hAnsi="Times New Roman" w:cs="Times New Roman"/>
          <w:sz w:val="28"/>
          <w:szCs w:val="28"/>
        </w:rPr>
        <w:t>, Эра-</w:t>
      </w:r>
      <w:proofErr w:type="spellStart"/>
      <w:r w:rsidR="00906901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="00906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901">
        <w:rPr>
          <w:rFonts w:ascii="Times New Roman" w:hAnsi="Times New Roman" w:cs="Times New Roman"/>
          <w:sz w:val="28"/>
          <w:szCs w:val="28"/>
        </w:rPr>
        <w:t>гидрофикация</w:t>
      </w:r>
      <w:proofErr w:type="spellEnd"/>
      <w:r w:rsidR="00906901">
        <w:rPr>
          <w:rFonts w:ascii="Times New Roman" w:hAnsi="Times New Roman" w:cs="Times New Roman"/>
          <w:sz w:val="28"/>
          <w:szCs w:val="28"/>
        </w:rPr>
        <w:t>.</w:t>
      </w:r>
    </w:p>
    <w:p w:rsidR="00906901" w:rsidRPr="00AB765C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Геннадий А. Зауличный</cp:lastModifiedBy>
  <cp:revision>2</cp:revision>
  <dcterms:created xsi:type="dcterms:W3CDTF">2018-01-25T05:16:00Z</dcterms:created>
  <dcterms:modified xsi:type="dcterms:W3CDTF">2018-01-25T05:16:00Z</dcterms:modified>
</cp:coreProperties>
</file>